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C3" w:rsidRDefault="002C4FC3">
      <w:pPr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2C4FC3">
        <w:rPr>
          <w:rFonts w:ascii="Helvetica" w:hAnsi="Helvetica" w:cs="Helvetica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2165350</wp:posOffset>
            </wp:positionH>
            <wp:positionV relativeFrom="margin">
              <wp:posOffset>25400</wp:posOffset>
            </wp:positionV>
            <wp:extent cx="1562100" cy="243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FC3" w:rsidRDefault="002C4FC3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2C4FC3" w:rsidRDefault="002C4FC3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2C4FC3" w:rsidRDefault="002C4FC3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2C4FC3" w:rsidRDefault="002C4FC3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2C4FC3" w:rsidRDefault="002C4FC3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2C4FC3" w:rsidRDefault="002C4FC3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2C4FC3" w:rsidRDefault="002C4FC3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2C4FC3" w:rsidRDefault="002C4FC3">
      <w:pPr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2C4FC3" w:rsidRPr="00230398" w:rsidRDefault="002C4FC3">
      <w:pPr>
        <w:rPr>
          <w:rFonts w:ascii="Book Antiqua" w:hAnsi="Book Antiqua" w:cs="Helvetica"/>
          <w:b/>
          <w:bCs/>
          <w:sz w:val="24"/>
          <w:szCs w:val="24"/>
          <w:u w:val="single"/>
        </w:rPr>
      </w:pPr>
    </w:p>
    <w:p w:rsidR="00D24B10" w:rsidRPr="00230398" w:rsidRDefault="00421EB1" w:rsidP="002C4FC3">
      <w:pPr>
        <w:jc w:val="center"/>
        <w:rPr>
          <w:rFonts w:ascii="Book Antiqua" w:hAnsi="Book Antiqua" w:cs="Helvetica"/>
          <w:b/>
          <w:bCs/>
          <w:sz w:val="24"/>
          <w:szCs w:val="24"/>
          <w:u w:val="single"/>
        </w:rPr>
      </w:pPr>
      <w:r w:rsidRPr="00230398">
        <w:rPr>
          <w:rFonts w:ascii="Book Antiqua" w:hAnsi="Book Antiqua" w:cs="Helvetica"/>
          <w:b/>
          <w:bCs/>
          <w:sz w:val="24"/>
          <w:szCs w:val="24"/>
          <w:u w:val="single"/>
        </w:rPr>
        <w:t>Financially Supported Mini-</w:t>
      </w:r>
      <w:r w:rsidR="00AA0870" w:rsidRPr="00230398">
        <w:rPr>
          <w:rFonts w:ascii="Book Antiqua" w:hAnsi="Book Antiqua" w:cs="Helvetica"/>
          <w:b/>
          <w:bCs/>
          <w:sz w:val="24"/>
          <w:szCs w:val="24"/>
          <w:u w:val="single"/>
        </w:rPr>
        <w:t>Pupillage</w:t>
      </w:r>
      <w:r w:rsidRPr="00230398">
        <w:rPr>
          <w:rFonts w:ascii="Book Antiqua" w:hAnsi="Book Antiqua" w:cs="Helvetica"/>
          <w:b/>
          <w:bCs/>
          <w:sz w:val="24"/>
          <w:szCs w:val="24"/>
          <w:u w:val="single"/>
        </w:rPr>
        <w:t xml:space="preserve"> Scheme</w:t>
      </w:r>
    </w:p>
    <w:p w:rsidR="00E174B4" w:rsidRPr="00230398" w:rsidRDefault="00225238" w:rsidP="00D40730">
      <w:p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 xml:space="preserve">Walnut House wishes to open up the opportunity of mini-pupillage to candidates who </w:t>
      </w:r>
      <w:r w:rsidR="00AA0870" w:rsidRPr="00230398">
        <w:rPr>
          <w:rFonts w:ascii="Book Antiqua" w:hAnsi="Book Antiqua" w:cs="Helvetica"/>
          <w:sz w:val="24"/>
          <w:szCs w:val="24"/>
        </w:rPr>
        <w:t xml:space="preserve">are based at a distance from chambers and who </w:t>
      </w:r>
      <w:r w:rsidRPr="00230398">
        <w:rPr>
          <w:rFonts w:ascii="Book Antiqua" w:hAnsi="Book Antiqua" w:cs="Helvetica"/>
          <w:sz w:val="24"/>
          <w:szCs w:val="24"/>
        </w:rPr>
        <w:t xml:space="preserve">might otherwise be unable to afford </w:t>
      </w:r>
      <w:r w:rsidR="00AA0870" w:rsidRPr="00230398">
        <w:rPr>
          <w:rFonts w:ascii="Book Antiqua" w:hAnsi="Book Antiqua" w:cs="Helvetica"/>
          <w:sz w:val="24"/>
          <w:szCs w:val="24"/>
        </w:rPr>
        <w:t>the costs of travel and accommodation.</w:t>
      </w:r>
    </w:p>
    <w:p w:rsidR="00DD07D9" w:rsidRPr="00230398" w:rsidRDefault="00D03D23" w:rsidP="00D40730">
      <w:pPr>
        <w:jc w:val="both"/>
        <w:rPr>
          <w:rFonts w:ascii="Book Antiqua" w:hAnsi="Book Antiqua" w:cs="Helvetica"/>
          <w:sz w:val="24"/>
          <w:szCs w:val="24"/>
        </w:rPr>
      </w:pPr>
      <w:r w:rsidRPr="00AB2B58">
        <w:rPr>
          <w:rFonts w:ascii="Book Antiqua" w:hAnsi="Book Antiqua" w:cs="Helvetica"/>
          <w:color w:val="000000" w:themeColor="text1"/>
          <w:sz w:val="24"/>
          <w:szCs w:val="24"/>
        </w:rPr>
        <w:t xml:space="preserve">We will </w:t>
      </w:r>
      <w:r w:rsidR="005F50D9" w:rsidRPr="00AB2B58">
        <w:rPr>
          <w:rFonts w:ascii="Book Antiqua" w:hAnsi="Book Antiqua" w:cs="Helvetica"/>
          <w:color w:val="000000" w:themeColor="text1"/>
          <w:sz w:val="24"/>
          <w:szCs w:val="24"/>
        </w:rPr>
        <w:t>be providing</w:t>
      </w:r>
      <w:r w:rsidR="00225238" w:rsidRPr="00AB2B58">
        <w:rPr>
          <w:rFonts w:ascii="Book Antiqua" w:hAnsi="Book Antiqua" w:cs="Helvetica"/>
          <w:color w:val="000000" w:themeColor="text1"/>
          <w:sz w:val="24"/>
          <w:szCs w:val="24"/>
        </w:rPr>
        <w:t xml:space="preserve"> funding for</w:t>
      </w:r>
      <w:r w:rsidR="00DE7CCC" w:rsidRPr="00AB2B58">
        <w:rPr>
          <w:rFonts w:ascii="Book Antiqua" w:hAnsi="Book Antiqua" w:cs="Helvetica"/>
          <w:color w:val="000000" w:themeColor="text1"/>
          <w:sz w:val="24"/>
          <w:szCs w:val="24"/>
        </w:rPr>
        <w:t xml:space="preserve"> the reasonable costs</w:t>
      </w:r>
      <w:r w:rsidR="00225238" w:rsidRPr="00AB2B58">
        <w:rPr>
          <w:rFonts w:ascii="Book Antiqua" w:hAnsi="Book Antiqua" w:cs="Helvetica"/>
          <w:color w:val="000000" w:themeColor="text1"/>
          <w:sz w:val="24"/>
          <w:szCs w:val="24"/>
        </w:rPr>
        <w:t xml:space="preserve"> </w:t>
      </w:r>
      <w:r w:rsidR="002F56D7" w:rsidRPr="00AB2B58">
        <w:rPr>
          <w:rFonts w:ascii="Book Antiqua" w:hAnsi="Book Antiqua" w:cs="Helvetica"/>
          <w:color w:val="000000" w:themeColor="text1"/>
          <w:sz w:val="24"/>
          <w:szCs w:val="24"/>
        </w:rPr>
        <w:t xml:space="preserve">of </w:t>
      </w:r>
      <w:r w:rsidR="00225238" w:rsidRPr="00AB2B58">
        <w:rPr>
          <w:rFonts w:ascii="Book Antiqua" w:hAnsi="Book Antiqua" w:cs="Helvetica"/>
          <w:color w:val="000000" w:themeColor="text1"/>
          <w:sz w:val="24"/>
          <w:szCs w:val="24"/>
        </w:rPr>
        <w:t>travel and accommodation</w:t>
      </w:r>
      <w:r w:rsidR="00225238" w:rsidRPr="00230398">
        <w:rPr>
          <w:rFonts w:ascii="Book Antiqua" w:hAnsi="Book Antiqua" w:cs="Helvetica"/>
          <w:sz w:val="24"/>
          <w:szCs w:val="24"/>
        </w:rPr>
        <w:t xml:space="preserve"> for up to 2 nights </w:t>
      </w:r>
      <w:r w:rsidR="00AB2B58">
        <w:rPr>
          <w:rFonts w:ascii="Book Antiqua" w:hAnsi="Book Antiqua" w:cs="Helvetica"/>
          <w:sz w:val="24"/>
          <w:szCs w:val="24"/>
        </w:rPr>
        <w:t xml:space="preserve">(up to a maximum cost of £250) </w:t>
      </w:r>
      <w:r w:rsidR="00225238" w:rsidRPr="00230398">
        <w:rPr>
          <w:rFonts w:ascii="Book Antiqua" w:hAnsi="Book Antiqua" w:cs="Helvetica"/>
          <w:sz w:val="24"/>
          <w:szCs w:val="24"/>
        </w:rPr>
        <w:t>for two candidates each year who meet t</w:t>
      </w:r>
      <w:r w:rsidR="00DD07D9" w:rsidRPr="00230398">
        <w:rPr>
          <w:rFonts w:ascii="Book Antiqua" w:hAnsi="Book Antiqua" w:cs="Helvetica"/>
          <w:sz w:val="24"/>
          <w:szCs w:val="24"/>
        </w:rPr>
        <w:t>he following criteria:</w:t>
      </w:r>
    </w:p>
    <w:p w:rsidR="003C1959" w:rsidRPr="00D43A15" w:rsidRDefault="003C1959" w:rsidP="00D40730">
      <w:pPr>
        <w:pStyle w:val="ListParagraph"/>
        <w:numPr>
          <w:ilvl w:val="0"/>
          <w:numId w:val="2"/>
        </w:numPr>
        <w:jc w:val="both"/>
        <w:rPr>
          <w:rFonts w:ascii="Book Antiqua" w:hAnsi="Book Antiqua" w:cs="Helvetica"/>
          <w:color w:val="000000" w:themeColor="text1"/>
          <w:sz w:val="24"/>
          <w:szCs w:val="24"/>
        </w:rPr>
      </w:pPr>
      <w:r w:rsidRPr="00D43A15">
        <w:rPr>
          <w:rFonts w:ascii="Book Antiqua" w:hAnsi="Book Antiqua" w:cs="Helvetica"/>
          <w:color w:val="000000" w:themeColor="text1"/>
          <w:sz w:val="24"/>
          <w:szCs w:val="24"/>
        </w:rPr>
        <w:t>You attended a state</w:t>
      </w:r>
      <w:r w:rsidR="00DE7CCC" w:rsidRPr="00D43A15">
        <w:rPr>
          <w:rFonts w:ascii="Book Antiqua" w:hAnsi="Book Antiqua" w:cs="Helvetica"/>
          <w:color w:val="000000" w:themeColor="text1"/>
          <w:sz w:val="24"/>
          <w:szCs w:val="24"/>
        </w:rPr>
        <w:t>/non-fee paying</w:t>
      </w:r>
      <w:r w:rsidRPr="00D43A15">
        <w:rPr>
          <w:rFonts w:ascii="Book Antiqua" w:hAnsi="Book Antiqua" w:cs="Helvetica"/>
          <w:color w:val="000000" w:themeColor="text1"/>
          <w:sz w:val="24"/>
          <w:szCs w:val="24"/>
        </w:rPr>
        <w:t xml:space="preserve"> secondary school, </w:t>
      </w:r>
      <w:r w:rsidR="00DE7CCC" w:rsidRPr="00D43A15">
        <w:rPr>
          <w:rFonts w:ascii="Book Antiqua" w:hAnsi="Book Antiqua" w:cs="Helvetica"/>
          <w:color w:val="000000" w:themeColor="text1"/>
          <w:sz w:val="24"/>
          <w:szCs w:val="24"/>
        </w:rPr>
        <w:t>and</w:t>
      </w:r>
    </w:p>
    <w:p w:rsidR="00AB3DDF" w:rsidRPr="00230398" w:rsidRDefault="00AB3DDF" w:rsidP="00D40730">
      <w:pPr>
        <w:pStyle w:val="ListParagraph"/>
        <w:numPr>
          <w:ilvl w:val="0"/>
          <w:numId w:val="2"/>
        </w:num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>You live more than</w:t>
      </w:r>
      <w:r w:rsidR="00AB2B58">
        <w:rPr>
          <w:rFonts w:ascii="Book Antiqua" w:hAnsi="Book Antiqua" w:cs="Helvetica"/>
          <w:sz w:val="24"/>
          <w:szCs w:val="24"/>
        </w:rPr>
        <w:t xml:space="preserve"> 90</w:t>
      </w:r>
      <w:r w:rsidRPr="00230398">
        <w:rPr>
          <w:rFonts w:ascii="Book Antiqua" w:hAnsi="Book Antiqua" w:cs="Helvetica"/>
          <w:sz w:val="24"/>
          <w:szCs w:val="24"/>
        </w:rPr>
        <w:t xml:space="preserve"> miles </w:t>
      </w:r>
      <w:r w:rsidR="00B24F4A" w:rsidRPr="00230398">
        <w:rPr>
          <w:rFonts w:ascii="Book Antiqua" w:hAnsi="Book Antiqua" w:cs="Helvetica"/>
          <w:sz w:val="24"/>
          <w:szCs w:val="24"/>
        </w:rPr>
        <w:t xml:space="preserve">from </w:t>
      </w:r>
      <w:r w:rsidR="00225238" w:rsidRPr="00230398">
        <w:rPr>
          <w:rFonts w:ascii="Book Antiqua" w:hAnsi="Book Antiqua" w:cs="Helvetica"/>
          <w:sz w:val="24"/>
          <w:szCs w:val="24"/>
        </w:rPr>
        <w:t>Walnut House</w:t>
      </w:r>
      <w:r w:rsidR="00DE7CCC">
        <w:rPr>
          <w:rFonts w:ascii="Book Antiqua" w:hAnsi="Book Antiqua" w:cs="Helvetica"/>
          <w:sz w:val="24"/>
          <w:szCs w:val="24"/>
        </w:rPr>
        <w:t>, and</w:t>
      </w:r>
    </w:p>
    <w:p w:rsidR="00225238" w:rsidRDefault="00225238" w:rsidP="00D40730">
      <w:pPr>
        <w:pStyle w:val="ListParagraph"/>
        <w:numPr>
          <w:ilvl w:val="0"/>
          <w:numId w:val="2"/>
        </w:num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 xml:space="preserve">You have </w:t>
      </w:r>
      <w:r w:rsidR="00984F0C" w:rsidRPr="00230398">
        <w:rPr>
          <w:rFonts w:ascii="Book Antiqua" w:hAnsi="Book Antiqua" w:cs="Helvetica"/>
          <w:sz w:val="24"/>
          <w:szCs w:val="24"/>
        </w:rPr>
        <w:t>undertaken</w:t>
      </w:r>
      <w:r w:rsidR="00D43A15">
        <w:rPr>
          <w:rFonts w:ascii="Book Antiqua" w:hAnsi="Book Antiqua" w:cs="Helvetica"/>
          <w:sz w:val="24"/>
          <w:szCs w:val="24"/>
        </w:rPr>
        <w:t xml:space="preserve"> </w:t>
      </w:r>
      <w:r w:rsidR="00FA613A">
        <w:rPr>
          <w:rFonts w:ascii="Book Antiqua" w:hAnsi="Book Antiqua" w:cs="Helvetica"/>
          <w:sz w:val="24"/>
          <w:szCs w:val="24"/>
        </w:rPr>
        <w:t>two or</w:t>
      </w:r>
      <w:r w:rsidR="00984F0C" w:rsidRPr="00230398">
        <w:rPr>
          <w:rFonts w:ascii="Book Antiqua" w:hAnsi="Book Antiqua" w:cs="Helvetica"/>
          <w:sz w:val="24"/>
          <w:szCs w:val="24"/>
        </w:rPr>
        <w:t xml:space="preserve"> fewer mini-pupillages to date, </w:t>
      </w:r>
      <w:r w:rsidR="00DE7CCC">
        <w:rPr>
          <w:rFonts w:ascii="Book Antiqua" w:hAnsi="Book Antiqua" w:cs="Helvetica"/>
          <w:sz w:val="24"/>
          <w:szCs w:val="24"/>
        </w:rPr>
        <w:t>and</w:t>
      </w:r>
    </w:p>
    <w:p w:rsidR="00F01322" w:rsidRPr="00230398" w:rsidRDefault="00F01322" w:rsidP="00D40730">
      <w:pPr>
        <w:pStyle w:val="ListParagraph"/>
        <w:numPr>
          <w:ilvl w:val="0"/>
          <w:numId w:val="2"/>
        </w:numPr>
        <w:jc w:val="both"/>
        <w:rPr>
          <w:rFonts w:ascii="Book Antiqua" w:hAnsi="Book Antiqua" w:cs="Helvetica"/>
          <w:sz w:val="24"/>
          <w:szCs w:val="24"/>
        </w:rPr>
      </w:pPr>
      <w:r>
        <w:rPr>
          <w:rFonts w:ascii="Book Antiqua" w:hAnsi="Book Antiqua" w:cs="Helvetica"/>
          <w:sz w:val="24"/>
          <w:szCs w:val="24"/>
        </w:rPr>
        <w:t xml:space="preserve">You are eligible for a mini-pupillage at Walnut House (please see our website), </w:t>
      </w:r>
      <w:r w:rsidR="00AA18CB">
        <w:rPr>
          <w:rFonts w:ascii="Book Antiqua" w:hAnsi="Book Antiqua" w:cs="Helvetica"/>
          <w:sz w:val="24"/>
          <w:szCs w:val="24"/>
        </w:rPr>
        <w:t>and</w:t>
      </w:r>
    </w:p>
    <w:p w:rsidR="005B4A82" w:rsidRPr="00230398" w:rsidRDefault="00293DE8" w:rsidP="00D40730">
      <w:pPr>
        <w:pStyle w:val="ListParagraph"/>
        <w:numPr>
          <w:ilvl w:val="0"/>
          <w:numId w:val="2"/>
        </w:num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>Any one of the following:</w:t>
      </w:r>
    </w:p>
    <w:p w:rsidR="00984F0C" w:rsidRPr="00230398" w:rsidRDefault="00984F0C" w:rsidP="00D40730">
      <w:pPr>
        <w:pStyle w:val="ListParagraph"/>
        <w:numPr>
          <w:ilvl w:val="0"/>
          <w:numId w:val="4"/>
        </w:num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>You are the first in your family to attend university;</w:t>
      </w:r>
      <w:r w:rsidR="00DE7CCC">
        <w:rPr>
          <w:rFonts w:ascii="Book Antiqua" w:hAnsi="Book Antiqua" w:cs="Helvetica"/>
          <w:sz w:val="24"/>
          <w:szCs w:val="24"/>
        </w:rPr>
        <w:t xml:space="preserve"> or</w:t>
      </w:r>
    </w:p>
    <w:p w:rsidR="00984F0C" w:rsidRPr="00230398" w:rsidRDefault="00984F0C" w:rsidP="00D40730">
      <w:pPr>
        <w:pStyle w:val="ListParagraph"/>
        <w:numPr>
          <w:ilvl w:val="0"/>
          <w:numId w:val="4"/>
        </w:num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 xml:space="preserve">You spent time in </w:t>
      </w:r>
      <w:r w:rsidR="00DE7CCC" w:rsidRPr="00AB2B58">
        <w:rPr>
          <w:rFonts w:ascii="Book Antiqua" w:hAnsi="Book Antiqua" w:cs="Helvetica"/>
          <w:color w:val="000000" w:themeColor="text1"/>
          <w:sz w:val="24"/>
          <w:szCs w:val="24"/>
        </w:rPr>
        <w:t xml:space="preserve">local authority </w:t>
      </w:r>
      <w:r w:rsidRPr="00AB2B58">
        <w:rPr>
          <w:rFonts w:ascii="Book Antiqua" w:hAnsi="Book Antiqua" w:cs="Helvetica"/>
          <w:color w:val="000000" w:themeColor="text1"/>
          <w:sz w:val="24"/>
          <w:szCs w:val="24"/>
        </w:rPr>
        <w:t>care</w:t>
      </w:r>
      <w:r w:rsidRPr="00230398">
        <w:rPr>
          <w:rFonts w:ascii="Book Antiqua" w:hAnsi="Book Antiqua" w:cs="Helvetica"/>
          <w:sz w:val="24"/>
          <w:szCs w:val="24"/>
        </w:rPr>
        <w:t xml:space="preserve"> during your school years or have been a</w:t>
      </w:r>
      <w:r w:rsidR="00DE7CCC">
        <w:rPr>
          <w:rFonts w:ascii="Book Antiqua" w:hAnsi="Book Antiqua" w:cs="Helvetica"/>
          <w:sz w:val="24"/>
          <w:szCs w:val="24"/>
        </w:rPr>
        <w:t xml:space="preserve"> </w:t>
      </w:r>
      <w:r w:rsidR="00DE7CCC" w:rsidRPr="00AB2B58">
        <w:rPr>
          <w:rFonts w:ascii="Book Antiqua" w:hAnsi="Book Antiqua" w:cs="Helvetica"/>
          <w:color w:val="000000" w:themeColor="text1"/>
          <w:sz w:val="24"/>
          <w:szCs w:val="24"/>
        </w:rPr>
        <w:t>carer;</w:t>
      </w:r>
    </w:p>
    <w:p w:rsidR="00984F0C" w:rsidRPr="00230398" w:rsidRDefault="00984F0C" w:rsidP="00D40730">
      <w:pPr>
        <w:pStyle w:val="ListParagraph"/>
        <w:numPr>
          <w:ilvl w:val="0"/>
          <w:numId w:val="4"/>
        </w:num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>You were a recipient of free school meals;</w:t>
      </w:r>
    </w:p>
    <w:p w:rsidR="00984F0C" w:rsidRPr="00230398" w:rsidRDefault="00984F0C" w:rsidP="00D40730">
      <w:pPr>
        <w:pStyle w:val="ListParagraph"/>
        <w:numPr>
          <w:ilvl w:val="0"/>
          <w:numId w:val="4"/>
        </w:num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>You have parents(s)/guardians(s) who received income support or you yourself are in receipt of income or housing benefit.</w:t>
      </w:r>
    </w:p>
    <w:p w:rsidR="006F5A6B" w:rsidRPr="00230398" w:rsidRDefault="003F361B" w:rsidP="003F361B">
      <w:p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 xml:space="preserve">You will be required to declare that </w:t>
      </w:r>
      <w:r w:rsidR="00AA0870" w:rsidRPr="00230398">
        <w:rPr>
          <w:rFonts w:ascii="Book Antiqua" w:hAnsi="Book Antiqua" w:cs="Helvetica"/>
          <w:sz w:val="24"/>
          <w:szCs w:val="24"/>
        </w:rPr>
        <w:t xml:space="preserve">you qualify for the scheme but not which of the eligibility criteria </w:t>
      </w:r>
      <w:r w:rsidRPr="00230398">
        <w:rPr>
          <w:rFonts w:ascii="Book Antiqua" w:hAnsi="Book Antiqua" w:cs="Helvetica"/>
          <w:sz w:val="24"/>
          <w:szCs w:val="24"/>
        </w:rPr>
        <w:t xml:space="preserve">you meet. </w:t>
      </w:r>
      <w:r w:rsidR="007B155C" w:rsidRPr="00230398">
        <w:rPr>
          <w:rFonts w:ascii="Book Antiqua" w:hAnsi="Book Antiqua" w:cs="Helvetica"/>
          <w:sz w:val="24"/>
          <w:szCs w:val="24"/>
        </w:rPr>
        <w:t xml:space="preserve">The identity of applicants will not be revealed to anyone other than </w:t>
      </w:r>
      <w:r w:rsidR="000D4FAB" w:rsidRPr="00230398">
        <w:rPr>
          <w:rFonts w:ascii="Book Antiqua" w:hAnsi="Book Antiqua" w:cs="Helvetica"/>
          <w:sz w:val="24"/>
          <w:szCs w:val="24"/>
        </w:rPr>
        <w:t>those facilitating th</w:t>
      </w:r>
      <w:r w:rsidR="00AA0870" w:rsidRPr="00230398">
        <w:rPr>
          <w:rFonts w:ascii="Book Antiqua" w:hAnsi="Book Antiqua" w:cs="Helvetica"/>
          <w:sz w:val="24"/>
          <w:szCs w:val="24"/>
        </w:rPr>
        <w:t>e</w:t>
      </w:r>
      <w:r w:rsidR="000D4FAB" w:rsidRPr="00230398">
        <w:rPr>
          <w:rFonts w:ascii="Book Antiqua" w:hAnsi="Book Antiqua" w:cs="Helvetica"/>
          <w:sz w:val="24"/>
          <w:szCs w:val="24"/>
        </w:rPr>
        <w:t xml:space="preserve"> scheme.</w:t>
      </w:r>
      <w:r w:rsidR="006F5A6B" w:rsidRPr="00230398">
        <w:rPr>
          <w:rFonts w:ascii="Book Antiqua" w:hAnsi="Book Antiqua" w:cs="Helvetica"/>
          <w:sz w:val="24"/>
          <w:szCs w:val="24"/>
        </w:rPr>
        <w:t xml:space="preserve"> </w:t>
      </w:r>
    </w:p>
    <w:p w:rsidR="00DD07D9" w:rsidRPr="00230398" w:rsidRDefault="00CD23D3" w:rsidP="00D40730">
      <w:p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 xml:space="preserve">Applications from </w:t>
      </w:r>
      <w:r w:rsidR="00AA0870" w:rsidRPr="00230398">
        <w:rPr>
          <w:rFonts w:ascii="Book Antiqua" w:hAnsi="Book Antiqua" w:cs="Helvetica"/>
          <w:sz w:val="24"/>
          <w:szCs w:val="24"/>
        </w:rPr>
        <w:t xml:space="preserve">BAME candidates and candidates with disabilities are particularly encouraged. If you require any reasonable adjustments to </w:t>
      </w:r>
      <w:r w:rsidR="005C6522" w:rsidRPr="00230398">
        <w:rPr>
          <w:rFonts w:ascii="Book Antiqua" w:hAnsi="Book Antiqua" w:cs="Helvetica"/>
          <w:sz w:val="24"/>
          <w:szCs w:val="24"/>
        </w:rPr>
        <w:t>enable you</w:t>
      </w:r>
      <w:r w:rsidR="00AA0870" w:rsidRPr="00230398">
        <w:rPr>
          <w:rFonts w:ascii="Book Antiqua" w:hAnsi="Book Antiqua" w:cs="Helvetica"/>
          <w:sz w:val="24"/>
          <w:szCs w:val="24"/>
        </w:rPr>
        <w:t xml:space="preserve"> to complete the application form and/or participate in mini-pupillage, you should </w:t>
      </w:r>
      <w:r w:rsidR="00984F0C" w:rsidRPr="00230398">
        <w:rPr>
          <w:rFonts w:ascii="Book Antiqua" w:hAnsi="Book Antiqua" w:cs="Helvetica"/>
          <w:sz w:val="24"/>
          <w:szCs w:val="24"/>
        </w:rPr>
        <w:lastRenderedPageBreak/>
        <w:t>contact the Equality &amp; Diversity Officer Laura Searle (laura.searle@walnuthouse.co.uk).</w:t>
      </w:r>
    </w:p>
    <w:p w:rsidR="00984F0C" w:rsidRPr="00230398" w:rsidRDefault="00225238" w:rsidP="00D40730">
      <w:p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>The</w:t>
      </w:r>
      <w:r w:rsidR="00AA0870" w:rsidRPr="00230398">
        <w:rPr>
          <w:rFonts w:ascii="Book Antiqua" w:hAnsi="Book Antiqua" w:cs="Helvetica"/>
          <w:sz w:val="24"/>
          <w:szCs w:val="24"/>
        </w:rPr>
        <w:t xml:space="preserve"> two</w:t>
      </w:r>
      <w:r w:rsidRPr="00230398">
        <w:rPr>
          <w:rFonts w:ascii="Book Antiqua" w:hAnsi="Book Antiqua" w:cs="Helvetica"/>
          <w:sz w:val="24"/>
          <w:szCs w:val="24"/>
        </w:rPr>
        <w:t xml:space="preserve"> successful applicant</w:t>
      </w:r>
      <w:r w:rsidR="00AA0870" w:rsidRPr="00230398">
        <w:rPr>
          <w:rFonts w:ascii="Book Antiqua" w:hAnsi="Book Antiqua" w:cs="Helvetica"/>
          <w:sz w:val="24"/>
          <w:szCs w:val="24"/>
        </w:rPr>
        <w:t xml:space="preserve">s </w:t>
      </w:r>
      <w:r w:rsidRPr="00230398">
        <w:rPr>
          <w:rFonts w:ascii="Book Antiqua" w:hAnsi="Book Antiqua" w:cs="Helvetica"/>
          <w:sz w:val="24"/>
          <w:szCs w:val="24"/>
        </w:rPr>
        <w:t xml:space="preserve">will be chosen at random from those that have applied that meet the eligibility criteria. To apply for this scheme, you should complete the mini-pupillage application form on our website and tick the box in section 6 to </w:t>
      </w:r>
      <w:r w:rsidRPr="00D43A15">
        <w:rPr>
          <w:rFonts w:ascii="Book Antiqua" w:hAnsi="Book Antiqua" w:cs="Helvetica"/>
          <w:color w:val="000000" w:themeColor="text1"/>
          <w:sz w:val="24"/>
          <w:szCs w:val="24"/>
        </w:rPr>
        <w:t>confirm that you meet the eligibility criteria.</w:t>
      </w:r>
      <w:r w:rsidR="003F361B" w:rsidRPr="00D43A15">
        <w:rPr>
          <w:rFonts w:ascii="Book Antiqua" w:hAnsi="Book Antiqua" w:cs="Helvetica"/>
          <w:color w:val="000000" w:themeColor="text1"/>
          <w:sz w:val="24"/>
          <w:szCs w:val="24"/>
        </w:rPr>
        <w:t xml:space="preserve"> </w:t>
      </w:r>
    </w:p>
    <w:p w:rsidR="00AA0870" w:rsidRPr="00230398" w:rsidRDefault="00AA0870" w:rsidP="00AA0870">
      <w:pPr>
        <w:jc w:val="both"/>
        <w:rPr>
          <w:rFonts w:ascii="Book Antiqua" w:hAnsi="Book Antiqua" w:cs="Helvetica"/>
          <w:sz w:val="24"/>
          <w:szCs w:val="24"/>
        </w:rPr>
      </w:pPr>
      <w:r w:rsidRPr="00230398">
        <w:rPr>
          <w:rFonts w:ascii="Book Antiqua" w:hAnsi="Book Antiqua" w:cs="Helvetica"/>
          <w:sz w:val="24"/>
          <w:szCs w:val="24"/>
        </w:rPr>
        <w:t xml:space="preserve">Candidates who meet the eligibility criteria but have not been selected will be automatically considered for mini-pupillage outside of this scheme. </w:t>
      </w:r>
    </w:p>
    <w:p w:rsidR="00AA0870" w:rsidRPr="00230398" w:rsidRDefault="00B46483" w:rsidP="00D40730">
      <w:pPr>
        <w:jc w:val="both"/>
        <w:rPr>
          <w:rFonts w:ascii="Book Antiqua" w:hAnsi="Book Antiqua" w:cs="Helvetica"/>
          <w:sz w:val="24"/>
          <w:szCs w:val="24"/>
        </w:rPr>
      </w:pPr>
      <w:r>
        <w:rPr>
          <w:rFonts w:ascii="Book Antiqua" w:hAnsi="Book Antiqua" w:cs="Helvetica"/>
          <w:sz w:val="24"/>
          <w:szCs w:val="24"/>
        </w:rPr>
        <w:t>November</w:t>
      </w:r>
      <w:r w:rsidR="00AA0870" w:rsidRPr="00230398">
        <w:rPr>
          <w:rFonts w:ascii="Book Antiqua" w:hAnsi="Book Antiqua" w:cs="Helvetica"/>
          <w:sz w:val="24"/>
          <w:szCs w:val="24"/>
        </w:rPr>
        <w:t xml:space="preserve"> 2022</w:t>
      </w:r>
    </w:p>
    <w:p w:rsidR="00293DE8" w:rsidRPr="00230398" w:rsidRDefault="00293DE8" w:rsidP="00D40730">
      <w:pPr>
        <w:jc w:val="both"/>
        <w:rPr>
          <w:rFonts w:ascii="Book Antiqua" w:hAnsi="Book Antiqua" w:cs="Helvetica"/>
          <w:sz w:val="24"/>
          <w:szCs w:val="24"/>
        </w:rPr>
      </w:pPr>
    </w:p>
    <w:sectPr w:rsidR="00293DE8" w:rsidRPr="00230398" w:rsidSect="00EC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864"/>
    <w:multiLevelType w:val="hybridMultilevel"/>
    <w:tmpl w:val="2EA83160"/>
    <w:lvl w:ilvl="0" w:tplc="06E85DC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19A24FE"/>
    <w:multiLevelType w:val="multilevel"/>
    <w:tmpl w:val="DC9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502F7"/>
    <w:multiLevelType w:val="hybridMultilevel"/>
    <w:tmpl w:val="8176FC1A"/>
    <w:lvl w:ilvl="0" w:tplc="FE84CD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47AC0"/>
    <w:multiLevelType w:val="hybridMultilevel"/>
    <w:tmpl w:val="F0F0A8EE"/>
    <w:lvl w:ilvl="0" w:tplc="6BFC2D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165B7"/>
    <w:multiLevelType w:val="hybridMultilevel"/>
    <w:tmpl w:val="D212A8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15E22"/>
    <w:rsid w:val="00056E37"/>
    <w:rsid w:val="000A59D6"/>
    <w:rsid w:val="000B14A0"/>
    <w:rsid w:val="000C7825"/>
    <w:rsid w:val="000D4FAB"/>
    <w:rsid w:val="001037DD"/>
    <w:rsid w:val="0012595B"/>
    <w:rsid w:val="001732BF"/>
    <w:rsid w:val="00176063"/>
    <w:rsid w:val="001D66FE"/>
    <w:rsid w:val="001F11F4"/>
    <w:rsid w:val="00201D2C"/>
    <w:rsid w:val="00206F27"/>
    <w:rsid w:val="00215E22"/>
    <w:rsid w:val="00225238"/>
    <w:rsid w:val="00230398"/>
    <w:rsid w:val="0024641F"/>
    <w:rsid w:val="00247158"/>
    <w:rsid w:val="00253F9A"/>
    <w:rsid w:val="00293DE8"/>
    <w:rsid w:val="002B0F05"/>
    <w:rsid w:val="002C4FC3"/>
    <w:rsid w:val="002E23A6"/>
    <w:rsid w:val="002E7B1C"/>
    <w:rsid w:val="002F56D7"/>
    <w:rsid w:val="00300985"/>
    <w:rsid w:val="00347198"/>
    <w:rsid w:val="00351545"/>
    <w:rsid w:val="003B01DE"/>
    <w:rsid w:val="003C1959"/>
    <w:rsid w:val="003F361B"/>
    <w:rsid w:val="003F5995"/>
    <w:rsid w:val="00406E9D"/>
    <w:rsid w:val="00421EB1"/>
    <w:rsid w:val="00422FCF"/>
    <w:rsid w:val="00455F13"/>
    <w:rsid w:val="004645FC"/>
    <w:rsid w:val="00473AE0"/>
    <w:rsid w:val="004E2823"/>
    <w:rsid w:val="00581410"/>
    <w:rsid w:val="005B4A82"/>
    <w:rsid w:val="005C6522"/>
    <w:rsid w:val="005F50D9"/>
    <w:rsid w:val="005F7134"/>
    <w:rsid w:val="0063263A"/>
    <w:rsid w:val="00635EBC"/>
    <w:rsid w:val="006F5A6B"/>
    <w:rsid w:val="006F6F14"/>
    <w:rsid w:val="00725149"/>
    <w:rsid w:val="007435A7"/>
    <w:rsid w:val="007630D2"/>
    <w:rsid w:val="0079784C"/>
    <w:rsid w:val="007B155C"/>
    <w:rsid w:val="007F751E"/>
    <w:rsid w:val="0080101D"/>
    <w:rsid w:val="0082091D"/>
    <w:rsid w:val="008236A9"/>
    <w:rsid w:val="00827FFE"/>
    <w:rsid w:val="00833021"/>
    <w:rsid w:val="00834996"/>
    <w:rsid w:val="0085767C"/>
    <w:rsid w:val="00861B9D"/>
    <w:rsid w:val="008B4F78"/>
    <w:rsid w:val="008F1067"/>
    <w:rsid w:val="00976FD5"/>
    <w:rsid w:val="00984F0C"/>
    <w:rsid w:val="00992DF5"/>
    <w:rsid w:val="00A0220B"/>
    <w:rsid w:val="00A50A2E"/>
    <w:rsid w:val="00AA0870"/>
    <w:rsid w:val="00AA18CB"/>
    <w:rsid w:val="00AA638A"/>
    <w:rsid w:val="00AB2B58"/>
    <w:rsid w:val="00AB3DDF"/>
    <w:rsid w:val="00B23A70"/>
    <w:rsid w:val="00B24F4A"/>
    <w:rsid w:val="00B369AA"/>
    <w:rsid w:val="00B46483"/>
    <w:rsid w:val="00B645A5"/>
    <w:rsid w:val="00B97A8A"/>
    <w:rsid w:val="00C32119"/>
    <w:rsid w:val="00C72334"/>
    <w:rsid w:val="00C86F9B"/>
    <w:rsid w:val="00CA238E"/>
    <w:rsid w:val="00CD23D3"/>
    <w:rsid w:val="00CE1335"/>
    <w:rsid w:val="00D03D23"/>
    <w:rsid w:val="00D24B10"/>
    <w:rsid w:val="00D40730"/>
    <w:rsid w:val="00D43A15"/>
    <w:rsid w:val="00D457B3"/>
    <w:rsid w:val="00DD07D9"/>
    <w:rsid w:val="00DE7CCC"/>
    <w:rsid w:val="00E174B4"/>
    <w:rsid w:val="00E37F2D"/>
    <w:rsid w:val="00E802C0"/>
    <w:rsid w:val="00EA249F"/>
    <w:rsid w:val="00EB0ABF"/>
    <w:rsid w:val="00EC46A0"/>
    <w:rsid w:val="00ED4929"/>
    <w:rsid w:val="00EF086D"/>
    <w:rsid w:val="00F01322"/>
    <w:rsid w:val="00F17E1E"/>
    <w:rsid w:val="00F21BD0"/>
    <w:rsid w:val="00F257EB"/>
    <w:rsid w:val="00F26154"/>
    <w:rsid w:val="00F43D27"/>
    <w:rsid w:val="00F805C9"/>
    <w:rsid w:val="00FA613A"/>
    <w:rsid w:val="00FB3D04"/>
    <w:rsid w:val="00F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F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F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Rust</dc:creator>
  <cp:lastModifiedBy>laura.searle</cp:lastModifiedBy>
  <cp:revision>4</cp:revision>
  <dcterms:created xsi:type="dcterms:W3CDTF">2022-09-12T07:56:00Z</dcterms:created>
  <dcterms:modified xsi:type="dcterms:W3CDTF">2022-11-02T08:35:00Z</dcterms:modified>
</cp:coreProperties>
</file>